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60" w:rsidRPr="006D7278" w:rsidRDefault="000F6E60">
      <w:pPr>
        <w:pStyle w:val="ConsPlusTitle"/>
        <w:jc w:val="center"/>
        <w:outlineLvl w:val="0"/>
      </w:pPr>
      <w:bookmarkStart w:id="0" w:name="_GoBack"/>
      <w:bookmarkEnd w:id="0"/>
      <w:r w:rsidRPr="006D7278">
        <w:t>ТАМБОВСКАЯ ОБЛАСТЬ</w:t>
      </w:r>
    </w:p>
    <w:p w:rsidR="000F6E60" w:rsidRPr="006D7278" w:rsidRDefault="000F6E60">
      <w:pPr>
        <w:pStyle w:val="ConsPlusTitle"/>
        <w:jc w:val="center"/>
      </w:pPr>
      <w:r w:rsidRPr="006D7278">
        <w:t>ПЕТРОВСКИЙ РАЙОННЫЙ СОВЕТ НАРОДНЫХ ДЕПУТАТОВ</w:t>
      </w:r>
    </w:p>
    <w:p w:rsidR="000F6E60" w:rsidRPr="006D7278" w:rsidRDefault="000F6E60">
      <w:pPr>
        <w:pStyle w:val="ConsPlusTitle"/>
        <w:jc w:val="center"/>
      </w:pPr>
    </w:p>
    <w:p w:rsidR="000F6E60" w:rsidRPr="006D7278" w:rsidRDefault="000F6E60">
      <w:pPr>
        <w:pStyle w:val="ConsPlusTitle"/>
        <w:jc w:val="center"/>
      </w:pPr>
      <w:r w:rsidRPr="006D7278">
        <w:t>(Третий созыв - заседание девятнадцатое)</w:t>
      </w:r>
    </w:p>
    <w:p w:rsidR="000F6E60" w:rsidRPr="006D7278" w:rsidRDefault="000F6E60">
      <w:pPr>
        <w:pStyle w:val="ConsPlusTitle"/>
        <w:jc w:val="center"/>
      </w:pPr>
    </w:p>
    <w:p w:rsidR="000F6E60" w:rsidRPr="006D7278" w:rsidRDefault="000F6E60">
      <w:pPr>
        <w:pStyle w:val="ConsPlusTitle"/>
        <w:jc w:val="center"/>
      </w:pPr>
      <w:r w:rsidRPr="006D7278">
        <w:t>РЕШЕНИЕ</w:t>
      </w:r>
    </w:p>
    <w:p w:rsidR="000F6E60" w:rsidRPr="006D7278" w:rsidRDefault="000F6E60">
      <w:pPr>
        <w:pStyle w:val="ConsPlusTitle"/>
        <w:jc w:val="center"/>
      </w:pPr>
      <w:r w:rsidRPr="006D7278">
        <w:t xml:space="preserve">от 27 сентября 2005 г. </w:t>
      </w:r>
      <w:r w:rsidR="005F19EA">
        <w:t>№</w:t>
      </w:r>
      <w:r w:rsidRPr="006D7278">
        <w:t xml:space="preserve"> 176</w:t>
      </w:r>
    </w:p>
    <w:p w:rsidR="000F6E60" w:rsidRPr="006D7278" w:rsidRDefault="000F6E60">
      <w:pPr>
        <w:pStyle w:val="ConsPlusTitle"/>
        <w:jc w:val="center"/>
      </w:pPr>
    </w:p>
    <w:p w:rsidR="000F6E60" w:rsidRPr="006D7278" w:rsidRDefault="000F6E60">
      <w:pPr>
        <w:pStyle w:val="ConsPlusTitle"/>
        <w:jc w:val="center"/>
      </w:pPr>
      <w:r w:rsidRPr="006D7278">
        <w:t>О ВВЕДЕНИИ В ДЕЙСТВИЕ НА ТЕРРИТОРИИ ПЕТРОВСКОГО РАЙОНА</w:t>
      </w:r>
    </w:p>
    <w:p w:rsidR="000F6E60" w:rsidRPr="006D7278" w:rsidRDefault="000F6E60">
      <w:pPr>
        <w:pStyle w:val="ConsPlusTitle"/>
        <w:jc w:val="center"/>
      </w:pPr>
      <w:r w:rsidRPr="006D7278">
        <w:t xml:space="preserve">СИСТЕМЫ НАЛОГООБЛОЖЕНИЯ В ВИДЕ ЕДИНОГО НАЛОГА НА </w:t>
      </w:r>
      <w:proofErr w:type="gramStart"/>
      <w:r w:rsidRPr="006D7278">
        <w:t>ВМЕНЕННЫЙ</w:t>
      </w:r>
      <w:proofErr w:type="gramEnd"/>
    </w:p>
    <w:p w:rsidR="000F6E60" w:rsidRPr="006D7278" w:rsidRDefault="000F6E60">
      <w:pPr>
        <w:pStyle w:val="ConsPlusTitle"/>
        <w:jc w:val="center"/>
      </w:pPr>
      <w:r w:rsidRPr="006D7278">
        <w:t>ДОХОД ДЛЯ ОТДЕЛЬНЫХ ВИДОВ ДЕЯТЕЛЬНОСТИ</w:t>
      </w:r>
    </w:p>
    <w:p w:rsidR="000F6E60" w:rsidRPr="006D7278" w:rsidRDefault="000F6E6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D7278" w:rsidRPr="006D727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6E60" w:rsidRPr="006D7278" w:rsidRDefault="000F6E60">
            <w:pPr>
              <w:pStyle w:val="ConsPlusNormal"/>
              <w:jc w:val="center"/>
            </w:pPr>
            <w:r w:rsidRPr="006D7278">
              <w:t>Список изменяющих документов</w:t>
            </w:r>
          </w:p>
          <w:p w:rsidR="000F6E60" w:rsidRPr="006D7278" w:rsidRDefault="000F6E60">
            <w:pPr>
              <w:pStyle w:val="ConsPlusNormal"/>
              <w:jc w:val="center"/>
            </w:pPr>
            <w:proofErr w:type="gramStart"/>
            <w:r w:rsidRPr="006D7278">
              <w:t>(в ред. Решений Петровского районного Совета народных депутатов</w:t>
            </w:r>
            <w:proofErr w:type="gramEnd"/>
          </w:p>
          <w:p w:rsidR="000F6E60" w:rsidRPr="006D7278" w:rsidRDefault="000F6E60">
            <w:pPr>
              <w:pStyle w:val="ConsPlusNormal"/>
              <w:jc w:val="center"/>
            </w:pPr>
            <w:r w:rsidRPr="006D7278">
              <w:t xml:space="preserve">Тамбовской области от 26.01.2006 </w:t>
            </w:r>
            <w:hyperlink r:id="rId4" w:history="1">
              <w:r w:rsidR="005F19EA">
                <w:t>№</w:t>
              </w:r>
              <w:r w:rsidRPr="006D7278">
                <w:t xml:space="preserve"> 224</w:t>
              </w:r>
            </w:hyperlink>
            <w:r w:rsidRPr="006D7278">
              <w:t xml:space="preserve">, от 29.06.2006 </w:t>
            </w:r>
            <w:hyperlink r:id="rId5" w:history="1">
              <w:r w:rsidR="005F19EA">
                <w:t>№</w:t>
              </w:r>
              <w:r w:rsidRPr="006D7278">
                <w:t xml:space="preserve"> 259</w:t>
              </w:r>
            </w:hyperlink>
            <w:r w:rsidRPr="006D7278">
              <w:t>,</w:t>
            </w:r>
          </w:p>
          <w:p w:rsidR="000F6E60" w:rsidRPr="006D7278" w:rsidRDefault="000F6E60">
            <w:pPr>
              <w:pStyle w:val="ConsPlusNormal"/>
              <w:jc w:val="center"/>
            </w:pPr>
            <w:r w:rsidRPr="006D7278">
              <w:t xml:space="preserve">от 25.10.2007 </w:t>
            </w:r>
            <w:hyperlink r:id="rId6" w:history="1">
              <w:r w:rsidR="005F19EA">
                <w:t>№</w:t>
              </w:r>
              <w:r w:rsidRPr="006D7278">
                <w:t xml:space="preserve"> 422</w:t>
              </w:r>
            </w:hyperlink>
            <w:r w:rsidRPr="006D7278">
              <w:t xml:space="preserve">, от 20.11.2008 </w:t>
            </w:r>
            <w:hyperlink r:id="rId7" w:history="1">
              <w:r w:rsidR="005F19EA">
                <w:t>№</w:t>
              </w:r>
              <w:r w:rsidRPr="006D7278">
                <w:t xml:space="preserve"> 83</w:t>
              </w:r>
            </w:hyperlink>
            <w:r w:rsidRPr="006D7278">
              <w:t xml:space="preserve"> (ред. 24.09.2009),</w:t>
            </w:r>
          </w:p>
          <w:p w:rsidR="000F6E60" w:rsidRPr="006D7278" w:rsidRDefault="000F6E60">
            <w:pPr>
              <w:pStyle w:val="ConsPlusNormal"/>
              <w:jc w:val="center"/>
            </w:pPr>
            <w:r w:rsidRPr="006D7278">
              <w:t xml:space="preserve">от 30.10.2012 </w:t>
            </w:r>
            <w:hyperlink r:id="rId8" w:history="1">
              <w:r w:rsidR="005F19EA">
                <w:t>№</w:t>
              </w:r>
              <w:r w:rsidRPr="006D7278">
                <w:t xml:space="preserve"> 427</w:t>
              </w:r>
            </w:hyperlink>
            <w:r w:rsidRPr="006D7278">
              <w:t xml:space="preserve">, от 18.08.2015 </w:t>
            </w:r>
            <w:hyperlink r:id="rId9" w:history="1">
              <w:r w:rsidR="005F19EA">
                <w:t>№</w:t>
              </w:r>
              <w:r w:rsidRPr="006D7278">
                <w:t xml:space="preserve"> 190</w:t>
              </w:r>
            </w:hyperlink>
            <w:r w:rsidRPr="006D7278">
              <w:t xml:space="preserve">, от 29.03.2016 </w:t>
            </w:r>
            <w:hyperlink r:id="rId10" w:history="1">
              <w:r w:rsidR="005F19EA">
                <w:t>№</w:t>
              </w:r>
              <w:r w:rsidRPr="006D7278">
                <w:t xml:space="preserve"> 260</w:t>
              </w:r>
            </w:hyperlink>
            <w:r w:rsidRPr="006D7278">
              <w:t>,</w:t>
            </w:r>
          </w:p>
          <w:p w:rsidR="000F6E60" w:rsidRPr="006D7278" w:rsidRDefault="000F6E60">
            <w:pPr>
              <w:pStyle w:val="ConsPlusNormal"/>
              <w:jc w:val="center"/>
            </w:pPr>
            <w:r w:rsidRPr="006D7278">
              <w:t xml:space="preserve">от 15.12.2016 </w:t>
            </w:r>
            <w:hyperlink r:id="rId11" w:history="1">
              <w:r w:rsidR="005F19EA">
                <w:t>№</w:t>
              </w:r>
              <w:r w:rsidRPr="006D7278">
                <w:t xml:space="preserve"> 325</w:t>
              </w:r>
            </w:hyperlink>
            <w:r w:rsidRPr="006D7278">
              <w:t xml:space="preserve">, от 29.11.2017 </w:t>
            </w:r>
            <w:hyperlink r:id="rId12" w:history="1">
              <w:r w:rsidR="005F19EA">
                <w:t>№</w:t>
              </w:r>
              <w:r w:rsidRPr="006D7278">
                <w:t xml:space="preserve"> 425</w:t>
              </w:r>
            </w:hyperlink>
            <w:r w:rsidRPr="006D7278">
              <w:t xml:space="preserve">, от 26.11.2019 </w:t>
            </w:r>
            <w:hyperlink r:id="rId13" w:history="1">
              <w:r w:rsidR="005F19EA">
                <w:t>№</w:t>
              </w:r>
              <w:r w:rsidRPr="006D7278">
                <w:t xml:space="preserve"> 129</w:t>
              </w:r>
            </w:hyperlink>
            <w:r w:rsidRPr="006D7278">
              <w:t>)</w:t>
            </w:r>
          </w:p>
        </w:tc>
      </w:tr>
    </w:tbl>
    <w:p w:rsidR="000F6E60" w:rsidRPr="006D7278" w:rsidRDefault="000F6E60">
      <w:pPr>
        <w:pStyle w:val="ConsPlusNormal"/>
        <w:jc w:val="center"/>
      </w:pPr>
    </w:p>
    <w:p w:rsidR="000F6E60" w:rsidRPr="006D7278" w:rsidRDefault="000F6E60">
      <w:pPr>
        <w:pStyle w:val="ConsPlusNormal"/>
        <w:ind w:firstLine="540"/>
        <w:jc w:val="both"/>
      </w:pPr>
      <w:r w:rsidRPr="006D7278">
        <w:t xml:space="preserve">Рассмотрев заключение постоянной комиссии по бюджету, экономике, социальным вопросам и налогообложению, и в соответствии с </w:t>
      </w:r>
      <w:hyperlink r:id="rId14" w:history="1">
        <w:r w:rsidRPr="006D7278">
          <w:t>главой 26.3</w:t>
        </w:r>
      </w:hyperlink>
      <w:r w:rsidRPr="006D7278">
        <w:t xml:space="preserve"> Налогового кодекса Российской Федерации Петровский районный Совет народных депутатов решил:</w:t>
      </w:r>
    </w:p>
    <w:p w:rsidR="000F6E60" w:rsidRPr="006D7278" w:rsidRDefault="000F6E60">
      <w:pPr>
        <w:pStyle w:val="ConsPlusNormal"/>
        <w:spacing w:before="240"/>
        <w:ind w:firstLine="540"/>
        <w:jc w:val="both"/>
      </w:pPr>
      <w:r w:rsidRPr="006D7278">
        <w:t>1. Ввести в действие с 1 января 2006 года на территории Петровского района с 1 января 2006 года систему налогообложения в виде единого налога на вмененный доход для отдельных видов деятельности (далее - единый налог).</w:t>
      </w:r>
    </w:p>
    <w:p w:rsidR="000F6E60" w:rsidRPr="006D7278" w:rsidRDefault="000F6E60">
      <w:pPr>
        <w:pStyle w:val="ConsPlusNormal"/>
        <w:spacing w:before="240"/>
        <w:ind w:firstLine="540"/>
        <w:jc w:val="both"/>
      </w:pPr>
      <w:r w:rsidRPr="006D7278">
        <w:t>2. Система налогообложения в виде единого налога на вмененный доход для отдельных видов деятельности применяется на территории Петровского района в отношении следующих видов предпринимательской деятельности:</w:t>
      </w:r>
    </w:p>
    <w:p w:rsidR="000F6E60" w:rsidRPr="006D7278" w:rsidRDefault="000F6E60">
      <w:pPr>
        <w:pStyle w:val="ConsPlusNormal"/>
        <w:spacing w:before="240"/>
        <w:ind w:firstLine="540"/>
        <w:jc w:val="both"/>
      </w:pPr>
      <w:r w:rsidRPr="006D7278">
        <w:t xml:space="preserve">1) оказания бытовых услуг. Коды видов деятельности в соответствии с Общероссийским </w:t>
      </w:r>
      <w:hyperlink r:id="rId15" w:history="1">
        <w:r w:rsidRPr="006D7278">
          <w:t>классификатором</w:t>
        </w:r>
      </w:hyperlink>
      <w:r w:rsidRPr="006D7278">
        <w:t xml:space="preserve"> видов экономической деятельности и коды услуг в соответствии с Общероссийским </w:t>
      </w:r>
      <w:hyperlink r:id="rId16" w:history="1">
        <w:r w:rsidRPr="006D7278">
          <w:t>классификатором</w:t>
        </w:r>
      </w:hyperlink>
      <w:r w:rsidRPr="006D7278">
        <w:t xml:space="preserve"> продукции по видам экономической деятельности, относящихся к бытовым услугам, определяются Правительством Российской Федерации;</w:t>
      </w:r>
    </w:p>
    <w:p w:rsidR="000F6E60" w:rsidRPr="006D7278" w:rsidRDefault="000F6E60">
      <w:pPr>
        <w:pStyle w:val="ConsPlusNormal"/>
        <w:jc w:val="both"/>
      </w:pPr>
      <w:r w:rsidRPr="006D7278">
        <w:t xml:space="preserve">(подп. 1 в ред. </w:t>
      </w:r>
      <w:hyperlink r:id="rId17" w:history="1">
        <w:r w:rsidRPr="006D7278">
          <w:t>Решения</w:t>
        </w:r>
      </w:hyperlink>
      <w:r w:rsidRPr="006D7278">
        <w:t xml:space="preserve"> Петровского районного Совета народных депутатов Тамбовской области от 15.12.2016 </w:t>
      </w:r>
      <w:r w:rsidR="005F19EA">
        <w:t>№</w:t>
      </w:r>
      <w:r w:rsidRPr="006D7278">
        <w:t xml:space="preserve"> 325)</w:t>
      </w:r>
    </w:p>
    <w:p w:rsidR="000F6E60" w:rsidRPr="006D7278" w:rsidRDefault="000F6E60">
      <w:pPr>
        <w:pStyle w:val="ConsPlusNormal"/>
        <w:spacing w:before="240"/>
        <w:ind w:firstLine="540"/>
        <w:jc w:val="both"/>
      </w:pPr>
      <w:r w:rsidRPr="006D7278">
        <w:t>2) оказания ветеринарных услуг;</w:t>
      </w:r>
    </w:p>
    <w:p w:rsidR="000F6E60" w:rsidRPr="006D7278" w:rsidRDefault="000F6E60">
      <w:pPr>
        <w:pStyle w:val="ConsPlusNormal"/>
        <w:spacing w:before="240"/>
        <w:ind w:firstLine="540"/>
        <w:jc w:val="both"/>
      </w:pPr>
      <w:r w:rsidRPr="006D7278">
        <w:t>3) оказания услуг по ремонту, техническому обслуживанию и мойке автомототранспортных средств;</w:t>
      </w:r>
    </w:p>
    <w:p w:rsidR="000F6E60" w:rsidRPr="006D7278" w:rsidRDefault="000F6E60">
      <w:pPr>
        <w:pStyle w:val="ConsPlusNormal"/>
        <w:spacing w:before="240"/>
        <w:ind w:firstLine="540"/>
        <w:jc w:val="both"/>
      </w:pPr>
      <w:r w:rsidRPr="006D7278">
        <w:t>4) оказания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0F6E60" w:rsidRPr="006D7278" w:rsidRDefault="000F6E60">
      <w:pPr>
        <w:pStyle w:val="ConsPlusNormal"/>
        <w:spacing w:before="240"/>
        <w:ind w:firstLine="540"/>
        <w:jc w:val="both"/>
      </w:pPr>
      <w:r w:rsidRPr="006D7278">
        <w:t xml:space="preserve">5)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</w:t>
      </w:r>
      <w:r w:rsidRPr="006D7278">
        <w:lastRenderedPageBreak/>
        <w:t>более 20 транспортных средств, предназначенных для оказания таких услуг;</w:t>
      </w:r>
    </w:p>
    <w:p w:rsidR="000F6E60" w:rsidRPr="006D7278" w:rsidRDefault="000F6E60">
      <w:pPr>
        <w:pStyle w:val="ConsPlusNormal"/>
        <w:spacing w:before="240"/>
        <w:ind w:firstLine="540"/>
        <w:jc w:val="both"/>
      </w:pPr>
      <w:r w:rsidRPr="006D7278">
        <w:t>6)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торговли. Розничная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предпринимательской деятельности, в отношении которого единый налог не применяется;</w:t>
      </w:r>
    </w:p>
    <w:p w:rsidR="000F6E60" w:rsidRPr="006D7278" w:rsidRDefault="000F6E60">
      <w:pPr>
        <w:pStyle w:val="ConsPlusNormal"/>
        <w:spacing w:before="240"/>
        <w:ind w:firstLine="540"/>
        <w:jc w:val="both"/>
      </w:pPr>
      <w:r w:rsidRPr="006D7278">
        <w:t>7)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p w:rsidR="000F6E60" w:rsidRPr="006D7278" w:rsidRDefault="000F6E60">
      <w:pPr>
        <w:pStyle w:val="ConsPlusNormal"/>
        <w:spacing w:before="240"/>
        <w:ind w:firstLine="540"/>
        <w:jc w:val="both"/>
      </w:pPr>
      <w:r w:rsidRPr="006D7278">
        <w:t>8)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питания. Оказание услуг общественного питания,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питания, признается видом предпринимательской деятельности, в отношении которого единый налог не применяется;</w:t>
      </w:r>
    </w:p>
    <w:p w:rsidR="000F6E60" w:rsidRPr="006D7278" w:rsidRDefault="000F6E60">
      <w:pPr>
        <w:pStyle w:val="ConsPlusNormal"/>
        <w:spacing w:before="240"/>
        <w:ind w:firstLine="540"/>
        <w:jc w:val="both"/>
      </w:pPr>
      <w:r w:rsidRPr="006D7278">
        <w:t>9)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0F6E60" w:rsidRPr="006D7278" w:rsidRDefault="000F6E60">
      <w:pPr>
        <w:pStyle w:val="ConsPlusNormal"/>
        <w:spacing w:before="240"/>
        <w:ind w:firstLine="540"/>
        <w:jc w:val="both"/>
      </w:pPr>
      <w:r w:rsidRPr="006D7278">
        <w:t>10) распространения наружной рекламы с использованием рекламных конструкций;</w:t>
      </w:r>
    </w:p>
    <w:p w:rsidR="000F6E60" w:rsidRPr="006D7278" w:rsidRDefault="000F6E60">
      <w:pPr>
        <w:pStyle w:val="ConsPlusNormal"/>
        <w:spacing w:before="240"/>
        <w:ind w:firstLine="540"/>
        <w:jc w:val="both"/>
      </w:pPr>
      <w:r w:rsidRPr="006D7278">
        <w:t>11) размещения рекламы с использованием внешних и внутренних поверхностей транспортных средств;</w:t>
      </w:r>
    </w:p>
    <w:p w:rsidR="000F6E60" w:rsidRPr="006D7278" w:rsidRDefault="000F6E60">
      <w:pPr>
        <w:pStyle w:val="ConsPlusNormal"/>
        <w:spacing w:before="240"/>
        <w:ind w:firstLine="540"/>
        <w:jc w:val="both"/>
      </w:pPr>
      <w:r w:rsidRPr="006D7278">
        <w:t>12)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0F6E60" w:rsidRPr="006D7278" w:rsidRDefault="000F6E60">
      <w:pPr>
        <w:pStyle w:val="ConsPlusNormal"/>
        <w:spacing w:before="240"/>
        <w:ind w:firstLine="540"/>
        <w:jc w:val="both"/>
      </w:pPr>
      <w:r w:rsidRPr="006D7278">
        <w:t>13)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0F6E60" w:rsidRPr="006D7278" w:rsidRDefault="000F6E60">
      <w:pPr>
        <w:pStyle w:val="ConsPlusNormal"/>
        <w:spacing w:before="240"/>
        <w:ind w:firstLine="540"/>
        <w:jc w:val="both"/>
      </w:pPr>
      <w:r w:rsidRPr="006D7278">
        <w:t>14)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0F6E60" w:rsidRPr="006D7278" w:rsidRDefault="000F6E60">
      <w:pPr>
        <w:pStyle w:val="ConsPlusNormal"/>
        <w:jc w:val="both"/>
      </w:pPr>
      <w:r w:rsidRPr="006D7278">
        <w:t xml:space="preserve">(п. 2 в ред. </w:t>
      </w:r>
      <w:hyperlink r:id="rId18" w:history="1">
        <w:r w:rsidRPr="006D7278">
          <w:t>Решения</w:t>
        </w:r>
      </w:hyperlink>
      <w:r w:rsidRPr="006D7278">
        <w:t xml:space="preserve"> Петровского районного Совета народных депутатов Тамбовской области от 18.08.2015 </w:t>
      </w:r>
      <w:r w:rsidR="005F19EA">
        <w:t>№</w:t>
      </w:r>
      <w:r w:rsidRPr="006D7278">
        <w:t xml:space="preserve"> 190)</w:t>
      </w:r>
    </w:p>
    <w:p w:rsidR="000F6E60" w:rsidRPr="006D7278" w:rsidRDefault="000F6E60">
      <w:pPr>
        <w:pStyle w:val="ConsPlusNormal"/>
        <w:spacing w:before="240"/>
        <w:ind w:firstLine="540"/>
        <w:jc w:val="both"/>
      </w:pPr>
      <w:r w:rsidRPr="006D7278">
        <w:t xml:space="preserve">3. Установить, что для налогоплательщиков, осуществляющих следующие виды деятельности на ярмарках (розничных рынках): розничную торговлю через объекты стационарной торговой сети, не имеющей торговых залов, а также объекты нестационарной торговой сети; оказание услуг по передаче во временное владение и (или) в пользование торговых мест для торговли продовольственными и непродовольственными товарами; оказание услуг по передаче во временное владение и (или) в пользование земельных участков для торговли продовольственными товарами; оказание услуг по передаче во временное владение и (или) в пользование земельных участков для торговли непродовольственными товарами, действующих на территории Петровского района и </w:t>
      </w:r>
      <w:r w:rsidRPr="006D7278">
        <w:lastRenderedPageBreak/>
        <w:t>работающих не более 2 дней в неделю, за исключением налогоплательщиков, осуществляющих развозную торговлю, применяется значение корректирующего коэффициента К</w:t>
      </w:r>
      <w:proofErr w:type="gramStart"/>
      <w:r w:rsidRPr="006D7278">
        <w:t>2</w:t>
      </w:r>
      <w:proofErr w:type="gramEnd"/>
      <w:r w:rsidRPr="006D7278">
        <w:t xml:space="preserve"> базовой доходности, уменьшенное на 87%.</w:t>
      </w:r>
    </w:p>
    <w:p w:rsidR="000F6E60" w:rsidRPr="006D7278" w:rsidRDefault="000F6E60">
      <w:pPr>
        <w:pStyle w:val="ConsPlusNormal"/>
        <w:jc w:val="both"/>
      </w:pPr>
      <w:r w:rsidRPr="006D7278">
        <w:t xml:space="preserve">(п. 3 в ред. </w:t>
      </w:r>
      <w:hyperlink r:id="rId19" w:history="1">
        <w:r w:rsidRPr="006D7278">
          <w:t>Решения</w:t>
        </w:r>
      </w:hyperlink>
      <w:r w:rsidRPr="006D7278">
        <w:t xml:space="preserve"> Петровского районного Совета народных депутатов Тамбовской области от 29.03.2016 </w:t>
      </w:r>
      <w:r w:rsidR="005F19EA">
        <w:t>№</w:t>
      </w:r>
      <w:r w:rsidRPr="006D7278">
        <w:t xml:space="preserve"> 260)</w:t>
      </w:r>
    </w:p>
    <w:p w:rsidR="000F6E60" w:rsidRPr="006D7278" w:rsidRDefault="000F6E60">
      <w:pPr>
        <w:pStyle w:val="ConsPlusNormal"/>
        <w:spacing w:before="240"/>
        <w:ind w:firstLine="540"/>
        <w:jc w:val="both"/>
      </w:pPr>
      <w:r w:rsidRPr="006D7278">
        <w:t>4. Установить, что для всех категорий налогоплательщиков единого налога на вмененный доход для отдельных видов деятельности, осуществляющих предпринимательскую деятельность на территории Петровского района, применяется значение корректирующего коэффициента К</w:t>
      </w:r>
      <w:proofErr w:type="gramStart"/>
      <w:r w:rsidRPr="006D7278">
        <w:t>2</w:t>
      </w:r>
      <w:proofErr w:type="gramEnd"/>
      <w:r w:rsidRPr="006D7278">
        <w:t xml:space="preserve"> базовой доходности, увеличенное на 50%, при выплате среднемесячной заработной платы по трудовым договорам и среднемесячной суммы оплаты по гражданско-правовым договорам менее 15000 руб. При этом, значение корректирующего коэффициента К2 базовой доходности не должно превышать 1,000.</w:t>
      </w:r>
    </w:p>
    <w:p w:rsidR="000F6E60" w:rsidRPr="006D7278" w:rsidRDefault="000F6E60">
      <w:pPr>
        <w:pStyle w:val="ConsPlusNormal"/>
        <w:spacing w:before="240"/>
        <w:ind w:firstLine="540"/>
        <w:jc w:val="both"/>
      </w:pPr>
      <w:r w:rsidRPr="006D7278">
        <w:t xml:space="preserve">Размер среднемесячной заработной </w:t>
      </w:r>
      <w:proofErr w:type="gramStart"/>
      <w:r w:rsidRPr="006D7278">
        <w:t>платы рассчитывается как результат деления начисленного фонда оплаты труда</w:t>
      </w:r>
      <w:proofErr w:type="gramEnd"/>
      <w:r w:rsidRPr="006D7278">
        <w:t xml:space="preserve"> в целом по организации (индивидуальному предпринимателю) на численность работающих.</w:t>
      </w:r>
    </w:p>
    <w:p w:rsidR="000F6E60" w:rsidRPr="006D7278" w:rsidRDefault="000F6E60">
      <w:pPr>
        <w:pStyle w:val="ConsPlusNormal"/>
        <w:jc w:val="both"/>
      </w:pPr>
      <w:r w:rsidRPr="006D7278">
        <w:t xml:space="preserve">(п. 4 в ред. </w:t>
      </w:r>
      <w:hyperlink r:id="rId20" w:history="1">
        <w:r w:rsidRPr="006D7278">
          <w:t>Решения</w:t>
        </w:r>
      </w:hyperlink>
      <w:r w:rsidRPr="006D7278">
        <w:t xml:space="preserve"> Петровского районного Совета народных депутатов Тамбовской области от 26.11.2019 </w:t>
      </w:r>
      <w:r w:rsidR="005F19EA">
        <w:t>№</w:t>
      </w:r>
      <w:r w:rsidRPr="006D7278">
        <w:t xml:space="preserve"> 129)</w:t>
      </w:r>
    </w:p>
    <w:p w:rsidR="000F6E60" w:rsidRPr="006D7278" w:rsidRDefault="000F6E60">
      <w:pPr>
        <w:pStyle w:val="ConsPlusNormal"/>
        <w:spacing w:before="240"/>
        <w:ind w:firstLine="540"/>
        <w:jc w:val="both"/>
      </w:pPr>
      <w:r w:rsidRPr="006D7278">
        <w:t>3. Установить значения коэффициента К</w:t>
      </w:r>
      <w:proofErr w:type="gramStart"/>
      <w:r w:rsidRPr="006D7278">
        <w:t>2</w:t>
      </w:r>
      <w:proofErr w:type="gramEnd"/>
      <w:r w:rsidRPr="006D7278">
        <w:t xml:space="preserve"> (корректирующего коэффициента базовой доходности) согласно </w:t>
      </w:r>
      <w:hyperlink w:anchor="P61" w:history="1">
        <w:r w:rsidRPr="006D7278">
          <w:t xml:space="preserve">приложению </w:t>
        </w:r>
        <w:r w:rsidR="005F19EA">
          <w:t>№</w:t>
        </w:r>
        <w:r w:rsidRPr="006D7278">
          <w:t xml:space="preserve"> 1</w:t>
        </w:r>
      </w:hyperlink>
      <w:r w:rsidRPr="006D7278">
        <w:t xml:space="preserve"> к настоящему решению.</w:t>
      </w:r>
    </w:p>
    <w:p w:rsidR="000F6E60" w:rsidRPr="006D7278" w:rsidRDefault="000F6E60">
      <w:pPr>
        <w:pStyle w:val="ConsPlusNormal"/>
        <w:spacing w:before="240"/>
        <w:ind w:firstLine="540"/>
        <w:jc w:val="both"/>
      </w:pPr>
      <w:r w:rsidRPr="006D7278">
        <w:t>4. Опубликовать настоящее решение в районной газете "Сельские зори".</w:t>
      </w:r>
    </w:p>
    <w:p w:rsidR="000F6E60" w:rsidRPr="006D7278" w:rsidRDefault="000F6E60">
      <w:pPr>
        <w:pStyle w:val="ConsPlusNormal"/>
        <w:spacing w:before="240"/>
        <w:ind w:firstLine="540"/>
        <w:jc w:val="both"/>
      </w:pPr>
      <w:r w:rsidRPr="006D7278">
        <w:t>5. Настоящее решение вступает в силу с 1 января 2006 года, но не ранее чем по истечении одного месяца со дня его официального опубликования и не ранее первого числа очередного налогового периода по единому налогу на вмененный доход для отдельных видов деятельности.</w:t>
      </w:r>
    </w:p>
    <w:p w:rsidR="000F6E60" w:rsidRPr="006D7278" w:rsidRDefault="000F6E60">
      <w:pPr>
        <w:pStyle w:val="ConsPlusNormal"/>
      </w:pPr>
    </w:p>
    <w:p w:rsidR="000F6E60" w:rsidRPr="006D7278" w:rsidRDefault="000F6E60">
      <w:pPr>
        <w:pStyle w:val="ConsPlusNormal"/>
        <w:jc w:val="right"/>
      </w:pPr>
      <w:r w:rsidRPr="006D7278">
        <w:t xml:space="preserve">Председатель </w:t>
      </w:r>
      <w:proofErr w:type="gramStart"/>
      <w:r w:rsidRPr="006D7278">
        <w:t>районного</w:t>
      </w:r>
      <w:proofErr w:type="gramEnd"/>
    </w:p>
    <w:p w:rsidR="000F6E60" w:rsidRPr="006D7278" w:rsidRDefault="000F6E60">
      <w:pPr>
        <w:pStyle w:val="ConsPlusNormal"/>
        <w:jc w:val="right"/>
      </w:pPr>
      <w:r w:rsidRPr="006D7278">
        <w:t>Совета народных депутатов</w:t>
      </w:r>
    </w:p>
    <w:p w:rsidR="000F6E60" w:rsidRPr="006D7278" w:rsidRDefault="000F6E60">
      <w:pPr>
        <w:pStyle w:val="ConsPlusNormal"/>
        <w:jc w:val="right"/>
      </w:pPr>
      <w:r w:rsidRPr="006D7278">
        <w:t>О.В.Орлов</w:t>
      </w:r>
    </w:p>
    <w:p w:rsidR="000F6E60" w:rsidRPr="006D7278" w:rsidRDefault="000F6E60">
      <w:pPr>
        <w:pStyle w:val="ConsPlusNormal"/>
      </w:pPr>
    </w:p>
    <w:p w:rsidR="000F6E60" w:rsidRPr="006D7278" w:rsidRDefault="000F6E60">
      <w:pPr>
        <w:pStyle w:val="ConsPlusNormal"/>
      </w:pPr>
    </w:p>
    <w:p w:rsidR="000F6E60" w:rsidRPr="006D7278" w:rsidRDefault="000F6E60">
      <w:pPr>
        <w:pStyle w:val="ConsPlusNormal"/>
      </w:pPr>
    </w:p>
    <w:p w:rsidR="000F6E60" w:rsidRPr="006D7278" w:rsidRDefault="000F6E60">
      <w:pPr>
        <w:pStyle w:val="ConsPlusNormal"/>
      </w:pPr>
    </w:p>
    <w:p w:rsidR="000F6E60" w:rsidRPr="006D7278" w:rsidRDefault="000F6E60">
      <w:pPr>
        <w:pStyle w:val="ConsPlusNormal"/>
      </w:pPr>
    </w:p>
    <w:p w:rsidR="000F6E60" w:rsidRPr="006D7278" w:rsidRDefault="000F6E60">
      <w:pPr>
        <w:pStyle w:val="ConsPlusNormal"/>
        <w:jc w:val="right"/>
        <w:outlineLvl w:val="0"/>
      </w:pPr>
      <w:r w:rsidRPr="006D7278">
        <w:t>Приложение</w:t>
      </w:r>
    </w:p>
    <w:p w:rsidR="000F6E60" w:rsidRPr="006D7278" w:rsidRDefault="000F6E60">
      <w:pPr>
        <w:pStyle w:val="ConsPlusNormal"/>
        <w:jc w:val="right"/>
      </w:pPr>
      <w:r w:rsidRPr="006D7278">
        <w:t>к Решению</w:t>
      </w:r>
    </w:p>
    <w:p w:rsidR="000F6E60" w:rsidRPr="006D7278" w:rsidRDefault="000F6E60">
      <w:pPr>
        <w:pStyle w:val="ConsPlusNormal"/>
        <w:jc w:val="right"/>
      </w:pPr>
      <w:r w:rsidRPr="006D7278">
        <w:t>Петровского районного Совета</w:t>
      </w:r>
    </w:p>
    <w:p w:rsidR="000F6E60" w:rsidRPr="006D7278" w:rsidRDefault="000F6E60">
      <w:pPr>
        <w:pStyle w:val="ConsPlusNormal"/>
        <w:jc w:val="right"/>
      </w:pPr>
      <w:r w:rsidRPr="006D7278">
        <w:t>народных депутатов</w:t>
      </w:r>
    </w:p>
    <w:p w:rsidR="000F6E60" w:rsidRPr="006D7278" w:rsidRDefault="000F6E60">
      <w:pPr>
        <w:pStyle w:val="ConsPlusNormal"/>
        <w:jc w:val="right"/>
      </w:pPr>
      <w:r w:rsidRPr="006D7278">
        <w:t xml:space="preserve">от 27.09.2005 </w:t>
      </w:r>
      <w:r w:rsidR="005F19EA">
        <w:t>№</w:t>
      </w:r>
      <w:r w:rsidRPr="006D7278">
        <w:t xml:space="preserve"> 176</w:t>
      </w:r>
    </w:p>
    <w:p w:rsidR="000F6E60" w:rsidRPr="006D7278" w:rsidRDefault="000F6E60">
      <w:pPr>
        <w:pStyle w:val="ConsPlusNormal"/>
        <w:jc w:val="center"/>
      </w:pPr>
    </w:p>
    <w:p w:rsidR="000F6E60" w:rsidRPr="006D7278" w:rsidRDefault="000F6E60">
      <w:pPr>
        <w:pStyle w:val="ConsPlusTitle"/>
        <w:jc w:val="center"/>
      </w:pPr>
      <w:bookmarkStart w:id="1" w:name="P61"/>
      <w:bookmarkEnd w:id="1"/>
      <w:r w:rsidRPr="006D7278">
        <w:t>ЗНАЧЕНИЯ</w:t>
      </w:r>
    </w:p>
    <w:p w:rsidR="000F6E60" w:rsidRPr="006D7278" w:rsidRDefault="000F6E60">
      <w:pPr>
        <w:pStyle w:val="ConsPlusTitle"/>
        <w:jc w:val="center"/>
      </w:pPr>
      <w:r w:rsidRPr="006D7278">
        <w:t>КОРРЕКТИРУЮЩЕГО КОЭФФИЦИЕНТА К2</w:t>
      </w:r>
      <w:proofErr w:type="gramStart"/>
      <w:r w:rsidRPr="006D7278">
        <w:t xml:space="preserve"> В</w:t>
      </w:r>
      <w:proofErr w:type="gramEnd"/>
      <w:r w:rsidRPr="006D7278">
        <w:t xml:space="preserve"> ЗАВИСИМОСТИ</w:t>
      </w:r>
    </w:p>
    <w:p w:rsidR="000F6E60" w:rsidRPr="006D7278" w:rsidRDefault="000F6E60">
      <w:pPr>
        <w:pStyle w:val="ConsPlusTitle"/>
        <w:jc w:val="center"/>
      </w:pPr>
      <w:r w:rsidRPr="006D7278">
        <w:t>ОТ ОСОБЕННОСТЕЙ ВЕДЕНИЯ ПРЕДПРИНИМАТЕЛЬСКОЙ ДЕЯТЕЛЬНОСТИ</w:t>
      </w:r>
    </w:p>
    <w:p w:rsidR="000F6E60" w:rsidRPr="006D7278" w:rsidRDefault="000F6E6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D7278" w:rsidRPr="006D727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6E60" w:rsidRPr="006D7278" w:rsidRDefault="000F6E60">
            <w:pPr>
              <w:pStyle w:val="ConsPlusNormal"/>
              <w:jc w:val="center"/>
            </w:pPr>
            <w:r w:rsidRPr="006D7278">
              <w:t>Список изменяющих документов</w:t>
            </w:r>
          </w:p>
          <w:p w:rsidR="000F6E60" w:rsidRPr="006D7278" w:rsidRDefault="000F6E60">
            <w:pPr>
              <w:pStyle w:val="ConsPlusNormal"/>
              <w:jc w:val="center"/>
            </w:pPr>
            <w:proofErr w:type="gramStart"/>
            <w:r w:rsidRPr="006D7278">
              <w:t xml:space="preserve">(в ред. </w:t>
            </w:r>
            <w:hyperlink r:id="rId21" w:history="1">
              <w:r w:rsidRPr="006D7278">
                <w:t>Решения</w:t>
              </w:r>
            </w:hyperlink>
            <w:r w:rsidRPr="006D7278">
              <w:t xml:space="preserve"> Петровского районного Совета народных депутатов Тамбовской</w:t>
            </w:r>
            <w:proofErr w:type="gramEnd"/>
          </w:p>
          <w:p w:rsidR="000F6E60" w:rsidRPr="006D7278" w:rsidRDefault="000F6E60">
            <w:pPr>
              <w:pStyle w:val="ConsPlusNormal"/>
              <w:jc w:val="center"/>
            </w:pPr>
            <w:r w:rsidRPr="006D7278">
              <w:t xml:space="preserve">области от 15.12.2016 </w:t>
            </w:r>
            <w:r w:rsidR="005F19EA">
              <w:t>№</w:t>
            </w:r>
            <w:r w:rsidRPr="006D7278">
              <w:t xml:space="preserve"> 325)</w:t>
            </w:r>
          </w:p>
        </w:tc>
      </w:tr>
    </w:tbl>
    <w:p w:rsidR="000F6E60" w:rsidRPr="006D7278" w:rsidRDefault="000F6E60">
      <w:pPr>
        <w:pStyle w:val="ConsPlusNormal"/>
        <w:jc w:val="center"/>
      </w:pPr>
    </w:p>
    <w:p w:rsidR="000F6E60" w:rsidRPr="006D7278" w:rsidRDefault="000F6E60">
      <w:pPr>
        <w:pStyle w:val="ConsPlusNormal"/>
        <w:ind w:firstLine="540"/>
        <w:jc w:val="both"/>
      </w:pPr>
      <w:r w:rsidRPr="006D7278">
        <w:lastRenderedPageBreak/>
        <w:t xml:space="preserve">Базовая доходность, определенная </w:t>
      </w:r>
      <w:hyperlink r:id="rId22" w:history="1">
        <w:r w:rsidRPr="006D7278">
          <w:t>пунктом 3 статьи 346.29</w:t>
        </w:r>
      </w:hyperlink>
      <w:r w:rsidRPr="006D7278">
        <w:t xml:space="preserve"> Налогового кодекса Российской Федерации, корректируется (умножается) на следующие значения корректирующего коэффициента К</w:t>
      </w:r>
      <w:proofErr w:type="gramStart"/>
      <w:r w:rsidRPr="006D7278">
        <w:t>2</w:t>
      </w:r>
      <w:proofErr w:type="gramEnd"/>
      <w:r w:rsidRPr="006D7278">
        <w:t xml:space="preserve"> </w:t>
      </w:r>
      <w:hyperlink w:anchor="P70" w:history="1">
        <w:r w:rsidRPr="006D7278">
          <w:t>&lt;*&gt;</w:t>
        </w:r>
      </w:hyperlink>
      <w:r w:rsidRPr="006D7278">
        <w:t>:</w:t>
      </w:r>
    </w:p>
    <w:p w:rsidR="000F6E60" w:rsidRPr="006D7278" w:rsidRDefault="000F6E60">
      <w:pPr>
        <w:pStyle w:val="ConsPlusNormal"/>
        <w:spacing w:before="240"/>
        <w:ind w:firstLine="540"/>
        <w:jc w:val="both"/>
      </w:pPr>
      <w:r w:rsidRPr="006D7278">
        <w:t>--------------------------------</w:t>
      </w:r>
    </w:p>
    <w:p w:rsidR="000F6E60" w:rsidRPr="006D7278" w:rsidRDefault="000F6E60">
      <w:pPr>
        <w:pStyle w:val="ConsPlusNormal"/>
        <w:spacing w:before="240"/>
        <w:ind w:firstLine="540"/>
        <w:jc w:val="both"/>
      </w:pPr>
      <w:bookmarkStart w:id="2" w:name="P70"/>
      <w:bookmarkEnd w:id="2"/>
      <w:r w:rsidRPr="006D7278">
        <w:t>&lt;*&gt; Корректирующие коэффициенты базовой доходности К</w:t>
      </w:r>
      <w:proofErr w:type="gramStart"/>
      <w:r w:rsidRPr="006D7278">
        <w:t>2</w:t>
      </w:r>
      <w:proofErr w:type="gramEnd"/>
      <w:r w:rsidRPr="006D7278">
        <w:t>, учитывающие совокупность особенностей ведения предпринимательской деятельности, в том числе ассортимент товаров (работ, услуг), сезонность, режим работы, величину доходов, особенности места ведения предпринимательской деятельности, площадь информационного поля электронных табло, площадь информационного поля наружной рекламы с любым способом нанесения изображения, площадь информационного поля наружной рекламы с автоматической сменой изображения, количество автобусов любых типов, трамваев, троллейбусов, легковых и грузовых автомобилей, прицепов, полуприцепов и прицепов-роспусков, речных судов, используемых для распространения и (или) размещения рекламы, и иные особенности, при осуществлении видов предпринимательской деятельности с различным ассортиментом товаров (работ, услуг) в конкретном месте ее осуществления применяются в одном, максимальном значении.</w:t>
      </w:r>
    </w:p>
    <w:p w:rsidR="000F6E60" w:rsidRPr="006D7278" w:rsidRDefault="000F6E60">
      <w:pPr>
        <w:pStyle w:val="ConsPlusNormal"/>
        <w:spacing w:before="240"/>
        <w:ind w:firstLine="540"/>
        <w:jc w:val="both"/>
      </w:pPr>
      <w:r w:rsidRPr="006D7278">
        <w:t>Для населенных пунктов с численностью населения менее 300 человек корректирующий коэффициент базовой доходности К</w:t>
      </w:r>
      <w:proofErr w:type="gramStart"/>
      <w:r w:rsidRPr="006D7278">
        <w:t>2</w:t>
      </w:r>
      <w:proofErr w:type="gramEnd"/>
      <w:r w:rsidRPr="006D7278">
        <w:t xml:space="preserve"> для всех видов предпринимательской деятельности равен 0,1.</w:t>
      </w:r>
    </w:p>
    <w:p w:rsidR="000F6E60" w:rsidRPr="006D7278" w:rsidRDefault="000F6E60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4876"/>
        <w:gridCol w:w="1587"/>
        <w:gridCol w:w="1871"/>
      </w:tblGrid>
      <w:tr w:rsidR="006D7278" w:rsidRPr="006D7278">
        <w:tc>
          <w:tcPr>
            <w:tcW w:w="737" w:type="dxa"/>
            <w:vMerge w:val="restart"/>
          </w:tcPr>
          <w:p w:rsidR="000F6E60" w:rsidRPr="006D7278" w:rsidRDefault="005F19EA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4876" w:type="dxa"/>
            <w:vMerge w:val="restart"/>
          </w:tcPr>
          <w:p w:rsidR="000F6E60" w:rsidRPr="006D7278" w:rsidRDefault="000F6E60">
            <w:pPr>
              <w:pStyle w:val="ConsPlusNormal"/>
              <w:jc w:val="center"/>
            </w:pPr>
            <w:r w:rsidRPr="006D7278">
              <w:t>Ассортимент товаров (работ, услуг)</w:t>
            </w:r>
          </w:p>
        </w:tc>
        <w:tc>
          <w:tcPr>
            <w:tcW w:w="3458" w:type="dxa"/>
            <w:gridSpan w:val="2"/>
          </w:tcPr>
          <w:p w:rsidR="000F6E60" w:rsidRPr="006D7278" w:rsidRDefault="000F6E60">
            <w:pPr>
              <w:pStyle w:val="ConsPlusNormal"/>
              <w:jc w:val="center"/>
            </w:pPr>
            <w:r w:rsidRPr="006D7278">
              <w:t>Значение К</w:t>
            </w:r>
            <w:proofErr w:type="gramStart"/>
            <w:r w:rsidRPr="006D7278">
              <w:t>2</w:t>
            </w:r>
            <w:proofErr w:type="gramEnd"/>
          </w:p>
        </w:tc>
      </w:tr>
      <w:tr w:rsidR="006D7278" w:rsidRPr="006D7278">
        <w:tc>
          <w:tcPr>
            <w:tcW w:w="737" w:type="dxa"/>
            <w:vMerge/>
          </w:tcPr>
          <w:p w:rsidR="000F6E60" w:rsidRPr="006D7278" w:rsidRDefault="000F6E60"/>
        </w:tc>
        <w:tc>
          <w:tcPr>
            <w:tcW w:w="4876" w:type="dxa"/>
            <w:vMerge/>
          </w:tcPr>
          <w:p w:rsidR="000F6E60" w:rsidRPr="006D7278" w:rsidRDefault="000F6E60"/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center"/>
            </w:pPr>
            <w:r w:rsidRPr="006D7278">
              <w:t xml:space="preserve">Районный центр Петровского района с. </w:t>
            </w:r>
            <w:proofErr w:type="gramStart"/>
            <w:r w:rsidRPr="006D7278">
              <w:t>Петровское</w:t>
            </w:r>
            <w:proofErr w:type="gramEnd"/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center"/>
            </w:pPr>
            <w:r w:rsidRPr="006D7278">
              <w:t xml:space="preserve">Территория района, расположенная за пределами </w:t>
            </w:r>
            <w:proofErr w:type="gramStart"/>
            <w:r w:rsidRPr="006D7278">
              <w:t>с</w:t>
            </w:r>
            <w:proofErr w:type="gramEnd"/>
            <w:r w:rsidRPr="006D7278">
              <w:t>. Петровского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  <w:jc w:val="center"/>
            </w:pPr>
            <w:r w:rsidRPr="006D7278">
              <w:t>1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  <w:jc w:val="center"/>
            </w:pPr>
            <w:r w:rsidRPr="006D7278">
              <w:t>2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center"/>
            </w:pPr>
            <w:r w:rsidRPr="006D7278">
              <w:t>3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center"/>
            </w:pPr>
            <w:r w:rsidRPr="006D7278">
              <w:t>4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1.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Оказание бытовых услуг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1.1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пошив обуви и различных дополнений к обуви по индивидуальному заказу населения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0,46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0,35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ремонт обуви и прочих изделий из кожи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0,46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0,35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1.2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пошив меховых изделий по индивидуальному заказу населения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0,46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0,35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1.3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ремонт одежды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0,46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0,35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1.4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ремонт ювелирных изделий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0,46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0,35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1.5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предоставление парикмахерских услуг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0,46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0,35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1.6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деятельность в области фотографии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0,46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0,35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1.7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ремонт компьютеров и периферийного компьютерного оборудования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0,46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0,35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1.8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ремонт коммуникационного оборудования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0,46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0,35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lastRenderedPageBreak/>
              <w:t>1.9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ремонт электронной бытовой техники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0,46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0,35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1.10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ремонт бытовых приборов, домашнего и садового инвентаря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0,46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0,35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1.11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ремонт предметов и изделий из металла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0,46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0,35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1.12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ремонт металлической галантереи, ключей, номерных знаков, указателей улиц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0,46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0,35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1.13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заточка пил, чертежных и других инструментов, ножей, ножниц, бритв, коньков и т.п.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0,46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0,35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1.14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ремонт прочих бытовых изделий и предметов личного пользования, не вошедших в другие группировки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0,46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0,35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1.15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разработка строительных проектов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0,52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0,4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1.16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0,52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0,4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1.17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производство электромонтажных работ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0,52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0,4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1.18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0,52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0,4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1.19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производство прочих строительно-монтажных работ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0,52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0,4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1.20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производство штукатурных работ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0,52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0,4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1.21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работы столярные и плотничные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0,52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0,4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1.22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установка дверей (кроме автоматических и вращающихся), окон, дверных и оконных рам из дерева или прочих материалов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0,52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0,4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1.23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работы по установке внутренних лестниц, встроенных шкафов, встроенного кухонного оборудования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0,52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0,4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1.24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производство работ по внутренней отделке зданий (включая потолки, раздвижные и съемные перегородки и т.д.)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0,52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0,4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1.25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работы по устройству покрытий полов и облицовке стен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0,52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0,4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1.26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производство малярных и стекольных работ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0,52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0,4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1.27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производство малярных работ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0,52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0,4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lastRenderedPageBreak/>
              <w:t>1.28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производство стекольных работ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0,52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0,4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1.29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производство прочих отделочных и завершающих работ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0,52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0,4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1.30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производство кровельных работ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0,52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0,4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1.31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работы строительные специализированные прочие, не включенные в другие группировки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0,52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0,4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1.32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работы гидроизоляционные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0,52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0,4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1.33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работы бетонные и железобетонные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0,52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0,4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1.34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работы строительные специализированные, не включенные в другие группировки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0,52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0,4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1.35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организация похорон и предоставление связанных с ними услуг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0,52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0,4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1.36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стирка и химическая чистка текстильных и меховых изделий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0,07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0,05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2.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Оказание ветеринарных услуг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0,52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0,4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3.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0,52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0,4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4.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0,52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0,4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5.</w:t>
            </w:r>
          </w:p>
        </w:tc>
        <w:tc>
          <w:tcPr>
            <w:tcW w:w="8334" w:type="dxa"/>
            <w:gridSpan w:val="3"/>
          </w:tcPr>
          <w:p w:rsidR="000F6E60" w:rsidRPr="006D7278" w:rsidRDefault="000F6E60">
            <w:pPr>
              <w:pStyle w:val="ConsPlusNormal"/>
            </w:pPr>
            <w:r w:rsidRPr="006D7278">
              <w:t>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5.1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оказание автотранспортных услуг по перевозке грузов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1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1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5.2</w:t>
            </w:r>
          </w:p>
        </w:tc>
        <w:tc>
          <w:tcPr>
            <w:tcW w:w="8334" w:type="dxa"/>
            <w:gridSpan w:val="3"/>
          </w:tcPr>
          <w:p w:rsidR="000F6E60" w:rsidRPr="006D7278" w:rsidRDefault="000F6E60">
            <w:pPr>
              <w:pStyle w:val="ConsPlusNormal"/>
            </w:pPr>
            <w:r w:rsidRPr="006D7278">
              <w:t>оказание автотранспортных услуг по перевозке пассажиров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5.2.1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автобусами, маршрутными такси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0,2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0,2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5.2.2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легковыми такси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1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1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6.</w:t>
            </w:r>
          </w:p>
        </w:tc>
        <w:tc>
          <w:tcPr>
            <w:tcW w:w="8334" w:type="dxa"/>
            <w:gridSpan w:val="3"/>
          </w:tcPr>
          <w:p w:rsidR="000F6E60" w:rsidRPr="006D7278" w:rsidRDefault="000F6E60">
            <w:pPr>
              <w:pStyle w:val="ConsPlusNormal"/>
            </w:pPr>
            <w:r w:rsidRPr="006D7278">
              <w:t>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6.1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 xml:space="preserve">продовольственные и непродовольственные </w:t>
            </w:r>
            <w:r w:rsidRPr="006D7278">
              <w:lastRenderedPageBreak/>
              <w:t>товары с реализацией алкогольной, табачной продукции и пива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lastRenderedPageBreak/>
              <w:t>0,46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0,35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lastRenderedPageBreak/>
              <w:t>6.2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лекарственные препараты и изделия медицинского назначения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0,46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0,35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6.3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продовольственные и непродовольственные товары без реализации алкогольной, табачной продукции и пива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0,39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0,3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6.4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реализация лекарственных препаратов и изделий медицинского назначения в аптечных пунктах при сельских фельдшерско-акушерских пунктах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0,35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7.</w:t>
            </w:r>
          </w:p>
        </w:tc>
        <w:tc>
          <w:tcPr>
            <w:tcW w:w="8334" w:type="dxa"/>
            <w:gridSpan w:val="3"/>
          </w:tcPr>
          <w:p w:rsidR="000F6E60" w:rsidRPr="006D7278" w:rsidRDefault="000F6E60">
            <w:pPr>
              <w:pStyle w:val="ConsPlusNormal"/>
            </w:pPr>
            <w:r w:rsidRPr="006D7278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7.1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табачная продукция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0,65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0,5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7.2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изделия из натурального меха и кожи, мебель, ковровые изделия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0,65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0,5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7.3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аудио-, видеоаппаратура, сложная бытовая техника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0,59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0,45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7.4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обувь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0,59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0,45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7.5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продукты питания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0,39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0,3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7.6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прочие товары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0,52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0,4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7.7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розничная торговля в киосках, торговых автоматах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0,65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0,5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7.8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развозная и разносная розничная торговля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0,65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0,5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8.</w:t>
            </w:r>
          </w:p>
        </w:tc>
        <w:tc>
          <w:tcPr>
            <w:tcW w:w="8334" w:type="dxa"/>
            <w:gridSpan w:val="3"/>
          </w:tcPr>
          <w:p w:rsidR="000F6E60" w:rsidRPr="006D7278" w:rsidRDefault="000F6E60">
            <w:pPr>
              <w:pStyle w:val="ConsPlusNormal"/>
            </w:pPr>
            <w:r w:rsidRPr="006D7278">
              <w:t>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8.1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оказание услуг общественного питания с реализацией алкогольной, табачной продукции и пива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0,46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0,35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8.2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оказание услуг общественного питания без реализации алкогольной, табачной продукции и пива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0,33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0,25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8.3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оказание услуг общественного питания в учебных заведениях без реализации алкогольной, табачной продукции и пива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0,2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0,15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lastRenderedPageBreak/>
              <w:t>9.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Оказание услуг общественного питания, осуществляемых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0,33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0,25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10.</w:t>
            </w:r>
          </w:p>
        </w:tc>
        <w:tc>
          <w:tcPr>
            <w:tcW w:w="8334" w:type="dxa"/>
            <w:gridSpan w:val="3"/>
          </w:tcPr>
          <w:p w:rsidR="000F6E60" w:rsidRPr="006D7278" w:rsidRDefault="000F6E60">
            <w:pPr>
              <w:pStyle w:val="ConsPlusNormal"/>
            </w:pPr>
            <w:r w:rsidRPr="006D7278">
              <w:t>Распространение наружной рекламы с использованием рекламных конструкций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10.1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0,13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0,1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10.2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0,13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0,1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10.3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распространение наружной рекламы посредством электронных табло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0,13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0,1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11.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0,13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0,1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12.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Оказание услуг по временному размещению и проживанию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0,46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0,35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13.</w:t>
            </w:r>
          </w:p>
        </w:tc>
        <w:tc>
          <w:tcPr>
            <w:tcW w:w="8334" w:type="dxa"/>
            <w:gridSpan w:val="3"/>
          </w:tcPr>
          <w:p w:rsidR="000F6E60" w:rsidRPr="006D7278" w:rsidRDefault="000F6E60">
            <w:pPr>
              <w:pStyle w:val="ConsPlusNormal"/>
            </w:pPr>
            <w:r w:rsidRPr="006D7278"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13.1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оказание услуг по передаче во временное владение и (или) в пользование торговых мест для торговли продовольственными и непродовольственными товарами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0,2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-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14.</w:t>
            </w:r>
          </w:p>
        </w:tc>
        <w:tc>
          <w:tcPr>
            <w:tcW w:w="8334" w:type="dxa"/>
            <w:gridSpan w:val="3"/>
          </w:tcPr>
          <w:p w:rsidR="000F6E60" w:rsidRPr="006D7278" w:rsidRDefault="000F6E60">
            <w:pPr>
              <w:pStyle w:val="ConsPlusNormal"/>
            </w:pPr>
            <w:r w:rsidRPr="006D7278"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</w:t>
            </w:r>
          </w:p>
        </w:tc>
      </w:tr>
      <w:tr w:rsidR="006D7278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14.1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оказание услуг по передаче во временное владение и (или) в пользование земельных участков для торговли продовольственными товарами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0,2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-</w:t>
            </w:r>
          </w:p>
        </w:tc>
      </w:tr>
      <w:tr w:rsidR="000F6E60" w:rsidRPr="006D7278">
        <w:tc>
          <w:tcPr>
            <w:tcW w:w="737" w:type="dxa"/>
          </w:tcPr>
          <w:p w:rsidR="000F6E60" w:rsidRPr="006D7278" w:rsidRDefault="000F6E60">
            <w:pPr>
              <w:pStyle w:val="ConsPlusNormal"/>
            </w:pPr>
            <w:r w:rsidRPr="006D7278">
              <w:t>14.2</w:t>
            </w:r>
          </w:p>
        </w:tc>
        <w:tc>
          <w:tcPr>
            <w:tcW w:w="4876" w:type="dxa"/>
          </w:tcPr>
          <w:p w:rsidR="000F6E60" w:rsidRPr="006D7278" w:rsidRDefault="000F6E60">
            <w:pPr>
              <w:pStyle w:val="ConsPlusNormal"/>
            </w:pPr>
            <w:r w:rsidRPr="006D7278">
              <w:t>оказание услуг по передаче во временное владение и (или) в пользование земельных участков для торговли непродовольственными товарами</w:t>
            </w:r>
          </w:p>
        </w:tc>
        <w:tc>
          <w:tcPr>
            <w:tcW w:w="1587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0,24</w:t>
            </w:r>
          </w:p>
        </w:tc>
        <w:tc>
          <w:tcPr>
            <w:tcW w:w="1871" w:type="dxa"/>
          </w:tcPr>
          <w:p w:rsidR="000F6E60" w:rsidRPr="006D7278" w:rsidRDefault="000F6E60">
            <w:pPr>
              <w:pStyle w:val="ConsPlusNormal"/>
              <w:jc w:val="right"/>
            </w:pPr>
            <w:r w:rsidRPr="006D7278">
              <w:t>-</w:t>
            </w:r>
          </w:p>
        </w:tc>
      </w:tr>
    </w:tbl>
    <w:p w:rsidR="00527BE9" w:rsidRDefault="00527BE9"/>
    <w:sectPr w:rsidR="00527BE9" w:rsidSect="001E3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0F6E60"/>
    <w:rsid w:val="000F59C9"/>
    <w:rsid w:val="000F6E60"/>
    <w:rsid w:val="002C39B2"/>
    <w:rsid w:val="00527BE9"/>
    <w:rsid w:val="005F19EA"/>
    <w:rsid w:val="006D7278"/>
    <w:rsid w:val="00D44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B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E60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0F6E60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0F6E60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E60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0F6E60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0F6E60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CCF224A3D904A0625C9FDC7FE4196C6EDDA653F8E275755CD7E51DE7A7C100EAADDCB434F3DBB7766055FCF2B225CE8D8883D2A37F626F6F882DL3CAL" TargetMode="External"/><Relationship Id="rId13" Type="http://schemas.openxmlformats.org/officeDocument/2006/relationships/hyperlink" Target="consultantplus://offline/ref=5BCCF224A3D904A0625C9FDC7FE4196C6EDDA653FDE37C7A56DCB817EFFECD02EDA283A333BAD7B6766055FAFFED20DB9CD08FD4BA606173738A2C32L4CEL" TargetMode="External"/><Relationship Id="rId18" Type="http://schemas.openxmlformats.org/officeDocument/2006/relationships/hyperlink" Target="consultantplus://offline/ref=5BCCF224A3D904A0625C9FDC7FE4196C6EDDA653FBE67C745DD7E51DE7A7C100EAADDCB434F3DBB7766055FDF2B225CE8D8883D2A37F626F6F882DL3CA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BCCF224A3D904A0625C9FDC7FE4196C6EDDA653F5E0777A56D7E51DE7A7C100EAADDCB434F3DBB7766055F3F2B225CE8D8883D2A37F626F6F882DL3CAL" TargetMode="External"/><Relationship Id="rId7" Type="http://schemas.openxmlformats.org/officeDocument/2006/relationships/hyperlink" Target="consultantplus://offline/ref=5BCCF224A3D904A0625C9FDC7FE4196C6EDDA653FAE87D7C53D7E51DE7A7C100EAADDCB434F3DBB7766055FCF2B225CE8D8883D2A37F626F6F882DL3CAL" TargetMode="External"/><Relationship Id="rId12" Type="http://schemas.openxmlformats.org/officeDocument/2006/relationships/hyperlink" Target="consultantplus://offline/ref=5BCCF224A3D904A0625C9FDC7FE4196C6EDDA653FDE1777857D9B817EFFECD02EDA283A333BAD7B6766055FAFFED20DB9CD08FD4BA606173738A2C32L4CEL" TargetMode="External"/><Relationship Id="rId17" Type="http://schemas.openxmlformats.org/officeDocument/2006/relationships/hyperlink" Target="consultantplus://offline/ref=5BCCF224A3D904A0625C9FDC7FE4196C6EDDA653F5E0777A56D7E51DE7A7C100EAADDCB434F3DBB7766055FDF2B225CE8D8883D2A37F626F6F882DL3CAL" TargetMode="Externa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BCCF224A3D904A0625C81D16988436569D5FB5AF9E47E2A0888BE40B0AECB57BFE2DDFA71F9C4B6747E57FAF8LECFL" TargetMode="External"/><Relationship Id="rId20" Type="http://schemas.openxmlformats.org/officeDocument/2006/relationships/hyperlink" Target="consultantplus://offline/ref=5BCCF224A3D904A0625C9FDC7FE4196C6EDDA653FDE37C7A56DCB817EFFECD02EDA283A333BAD7B6766055FAFEED20DB9CD08FD4BA606173738A2C32L4C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BCCF224A3D904A0625C9FDC7FE4196C6EDDA653FDE6747E51D7E51DE7A7C100EAADDCB434F3DBB7766055FCF2B225CE8D8883D2A37F626F6F882DL3CAL" TargetMode="External"/><Relationship Id="rId11" Type="http://schemas.openxmlformats.org/officeDocument/2006/relationships/hyperlink" Target="consultantplus://offline/ref=5BCCF224A3D904A0625C9FDC7FE4196C6EDDA653F5E0777A56D7E51DE7A7C100EAADDCB434F3DBB7766055FCF2B225CE8D8883D2A37F626F6F882DL3CAL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5BCCF224A3D904A0625C9FDC7FE4196C6EDDA653FBE2727551D7E51DE7A7C100EAADDCB434F3DBB7766055FCF2B225CE8D8883D2A37F626F6F882DL3CAL" TargetMode="External"/><Relationship Id="rId15" Type="http://schemas.openxmlformats.org/officeDocument/2006/relationships/hyperlink" Target="consultantplus://offline/ref=5BCCF224A3D904A0625C81D16988436569D5FB5AF9E27E2A0888BE40B0AECB57BFE2DDFA71F9C4B6747E57FAF8LECF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BCCF224A3D904A0625C9FDC7FE4196C6EDDA653F4E071745DD7E51DE7A7C100EAADDCB434F3DBB7766055FCF2B225CE8D8883D2A37F626F6F882DL3CAL" TargetMode="External"/><Relationship Id="rId19" Type="http://schemas.openxmlformats.org/officeDocument/2006/relationships/hyperlink" Target="consultantplus://offline/ref=5BCCF224A3D904A0625C9FDC7FE4196C6EDDA653F4E071745DD7E51DE7A7C100EAADDCB434F3DBB7766055FDF2B225CE8D8883D2A37F626F6F882DL3CAL" TargetMode="External"/><Relationship Id="rId4" Type="http://schemas.openxmlformats.org/officeDocument/2006/relationships/hyperlink" Target="consultantplus://offline/ref=5BCCF224A3D904A0625C9FDC7FE4196C6EDDA653FBE2727553D7E51DE7A7C100EAADDCB434F3DBB7766055FCF2B225CE8D8883D2A37F626F6F882DL3CAL" TargetMode="External"/><Relationship Id="rId9" Type="http://schemas.openxmlformats.org/officeDocument/2006/relationships/hyperlink" Target="consultantplus://offline/ref=5BCCF224A3D904A0625C9FDC7FE4196C6EDDA653FBE67C745DD7E51DE7A7C100EAADDCB434F3DBB7766055FCF2B225CE8D8883D2A37F626F6F882DL3CAL" TargetMode="External"/><Relationship Id="rId14" Type="http://schemas.openxmlformats.org/officeDocument/2006/relationships/hyperlink" Target="consultantplus://offline/ref=5BCCF224A3D904A0625C81D16988436569D5F95EF4E47E2A0888BE40B0AECB57ADE285F670FDDDB5736B01ABBDB3798BDF9B83D7A37C6070L6C4L" TargetMode="External"/><Relationship Id="rId22" Type="http://schemas.openxmlformats.org/officeDocument/2006/relationships/hyperlink" Target="consultantplus://offline/ref=5BCCF224A3D904A0625C81D16988436569D5F95EF4E47E2A0888BE40B0AECB57ADE285F474F8DFBC223111AFF4E77394D9879CD7BD7FL6C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2840</Words>
  <Characters>16189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Луньков Александр Иванович</dc:creator>
  <cp:lastModifiedBy>6800-00-528</cp:lastModifiedBy>
  <cp:revision>2</cp:revision>
  <dcterms:created xsi:type="dcterms:W3CDTF">2019-12-18T11:42:00Z</dcterms:created>
  <dcterms:modified xsi:type="dcterms:W3CDTF">2019-12-18T11:42:00Z</dcterms:modified>
</cp:coreProperties>
</file>